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F24A" w14:textId="77777777" w:rsidR="00AE3B05" w:rsidRDefault="00AE3B05" w:rsidP="00AE3B05">
      <w:pPr>
        <w:jc w:val="center"/>
        <w:rPr>
          <w:b/>
          <w:color w:val="0000FF"/>
          <w:sz w:val="40"/>
          <w:szCs w:val="40"/>
        </w:rPr>
      </w:pPr>
      <w:r>
        <w:rPr>
          <w:b/>
          <w:color w:val="0000FF"/>
          <w:sz w:val="40"/>
          <w:szCs w:val="40"/>
        </w:rPr>
        <w:t>WIVENHO</w:t>
      </w:r>
      <w:r w:rsidRPr="00E84D40">
        <w:rPr>
          <w:b/>
          <w:color w:val="0000FF"/>
          <w:sz w:val="40"/>
          <w:szCs w:val="40"/>
        </w:rPr>
        <w:t>E MANAGEMENT GROUP</w:t>
      </w:r>
    </w:p>
    <w:p w14:paraId="32B2F21A" w14:textId="77777777" w:rsidR="00AE3B05" w:rsidRDefault="00AE3B05" w:rsidP="00AE3B05">
      <w:pPr>
        <w:jc w:val="center"/>
        <w:rPr>
          <w:b/>
          <w:color w:val="0000FF"/>
          <w:sz w:val="20"/>
          <w:szCs w:val="20"/>
        </w:rPr>
      </w:pPr>
    </w:p>
    <w:p w14:paraId="15FE949B" w14:textId="77777777" w:rsidR="00AE3B05" w:rsidRDefault="00DA274A" w:rsidP="00AE3B05">
      <w:pPr>
        <w:jc w:val="center"/>
        <w:rPr>
          <w:b/>
          <w:color w:val="0000FF"/>
        </w:rPr>
      </w:pPr>
      <w:r w:rsidRPr="00DA274A">
        <w:rPr>
          <w:b/>
          <w:color w:val="0000FF"/>
        </w:rPr>
        <w:t>CONSULTANT RESUME</w:t>
      </w:r>
    </w:p>
    <w:p w14:paraId="6297CAE2" w14:textId="77777777" w:rsidR="007A030F" w:rsidRDefault="007A030F" w:rsidP="00AE3B05">
      <w:pPr>
        <w:jc w:val="center"/>
        <w:rPr>
          <w:b/>
          <w:color w:val="0000FF"/>
        </w:rPr>
      </w:pPr>
    </w:p>
    <w:p w14:paraId="744F325D" w14:textId="77777777" w:rsidR="007A030F" w:rsidRDefault="007A030F" w:rsidP="00AE3B05">
      <w:pPr>
        <w:jc w:val="center"/>
        <w:rPr>
          <w:b/>
          <w:color w:val="0000FF"/>
        </w:rPr>
      </w:pPr>
    </w:p>
    <w:p w14:paraId="1D4C1A11" w14:textId="77777777" w:rsidR="007A030F" w:rsidRPr="007A030F" w:rsidRDefault="00056CF5" w:rsidP="007A030F">
      <w:pPr>
        <w:rPr>
          <w:rFonts w:ascii="Book Antiqua" w:hAnsi="Book Antiqua"/>
          <w:b/>
          <w:i/>
        </w:rPr>
      </w:pPr>
      <w:r>
        <w:rPr>
          <w:rFonts w:ascii="Book Antiqua" w:hAnsi="Book Antiqua"/>
          <w:b/>
          <w:i/>
        </w:rPr>
        <w:t>ROBERT D. BURKET</w:t>
      </w:r>
    </w:p>
    <w:p w14:paraId="48CE2769" w14:textId="4BDA15C8" w:rsidR="00056CF5" w:rsidRDefault="00056CF5" w:rsidP="00056CF5">
      <w:pPr>
        <w:pStyle w:val="Default"/>
        <w:rPr>
          <w:sz w:val="23"/>
          <w:szCs w:val="23"/>
        </w:rPr>
      </w:pPr>
    </w:p>
    <w:p w14:paraId="26AB289F" w14:textId="329CFE71" w:rsidR="00056CF5" w:rsidRDefault="00056CF5" w:rsidP="00E148D6">
      <w:pPr>
        <w:pStyle w:val="Default"/>
        <w:rPr>
          <w:rFonts w:ascii="Times New Roman" w:hAnsi="Times New Roman" w:cs="Times New Roman"/>
        </w:rPr>
      </w:pPr>
      <w:r w:rsidRPr="00056CF5">
        <w:rPr>
          <w:rFonts w:ascii="Times New Roman" w:hAnsi="Times New Roman" w:cs="Times New Roman"/>
          <w:i/>
          <w:iCs/>
        </w:rPr>
        <w:t xml:space="preserve">Senior Security Consultant </w:t>
      </w:r>
      <w:proofErr w:type="gramStart"/>
      <w:r w:rsidR="00E148D6">
        <w:rPr>
          <w:rFonts w:ascii="Times New Roman" w:hAnsi="Times New Roman" w:cs="Times New Roman"/>
          <w:i/>
          <w:iCs/>
        </w:rPr>
        <w:t>The</w:t>
      </w:r>
      <w:proofErr w:type="gramEnd"/>
      <w:r w:rsidR="00E148D6">
        <w:rPr>
          <w:rFonts w:ascii="Times New Roman" w:hAnsi="Times New Roman" w:cs="Times New Roman"/>
          <w:i/>
          <w:iCs/>
        </w:rPr>
        <w:t xml:space="preserve"> </w:t>
      </w:r>
      <w:proofErr w:type="spellStart"/>
      <w:r w:rsidR="00E148D6">
        <w:rPr>
          <w:rFonts w:ascii="Times New Roman" w:hAnsi="Times New Roman" w:cs="Times New Roman"/>
          <w:i/>
          <w:iCs/>
        </w:rPr>
        <w:t>Wivenhoe</w:t>
      </w:r>
      <w:proofErr w:type="spellEnd"/>
      <w:r w:rsidR="00E148D6">
        <w:rPr>
          <w:rFonts w:ascii="Times New Roman" w:hAnsi="Times New Roman" w:cs="Times New Roman"/>
          <w:i/>
          <w:iCs/>
        </w:rPr>
        <w:t xml:space="preserve"> Group and WSK &amp; Associates</w:t>
      </w:r>
    </w:p>
    <w:p w14:paraId="39DDBCC1" w14:textId="77777777" w:rsidR="00E148D6" w:rsidRPr="00056CF5" w:rsidRDefault="00E148D6" w:rsidP="00056CF5">
      <w:pPr>
        <w:pStyle w:val="Default"/>
        <w:rPr>
          <w:rFonts w:ascii="Times New Roman" w:hAnsi="Times New Roman" w:cs="Times New Roman"/>
        </w:rPr>
      </w:pPr>
    </w:p>
    <w:p w14:paraId="0F421323" w14:textId="04C60A14" w:rsidR="00056CF5" w:rsidRDefault="00056CF5" w:rsidP="00056CF5">
      <w:pPr>
        <w:pStyle w:val="Default"/>
        <w:rPr>
          <w:rFonts w:ascii="Times New Roman" w:hAnsi="Times New Roman" w:cs="Times New Roman"/>
          <w:b/>
          <w:bCs/>
          <w:i/>
          <w:iCs/>
        </w:rPr>
      </w:pPr>
      <w:r w:rsidRPr="00056CF5">
        <w:rPr>
          <w:rFonts w:ascii="Times New Roman" w:hAnsi="Times New Roman" w:cs="Times New Roman"/>
          <w:b/>
          <w:bCs/>
          <w:i/>
          <w:iCs/>
        </w:rPr>
        <w:t xml:space="preserve">General Experience: </w:t>
      </w:r>
    </w:p>
    <w:p w14:paraId="3C7D5E08" w14:textId="77777777" w:rsidR="00E148D6" w:rsidRPr="00056CF5" w:rsidRDefault="00E148D6" w:rsidP="00056CF5">
      <w:pPr>
        <w:pStyle w:val="Default"/>
        <w:rPr>
          <w:rFonts w:ascii="Times New Roman" w:hAnsi="Times New Roman" w:cs="Times New Roman"/>
        </w:rPr>
      </w:pPr>
    </w:p>
    <w:p w14:paraId="12729FD5" w14:textId="540679C4" w:rsidR="00E148D6" w:rsidRDefault="00E148D6" w:rsidP="00056CF5">
      <w:pPr>
        <w:pStyle w:val="Default"/>
        <w:rPr>
          <w:rFonts w:ascii="Times New Roman" w:hAnsi="Times New Roman" w:cs="Times New Roman"/>
        </w:rPr>
      </w:pPr>
      <w:r>
        <w:rPr>
          <w:rFonts w:ascii="Times New Roman" w:hAnsi="Times New Roman" w:cs="Times New Roman"/>
        </w:rPr>
        <w:t>Retired from The Protection Bureau in December 2016, Burket works as a Security Consultant</w:t>
      </w:r>
    </w:p>
    <w:p w14:paraId="6820CAB8" w14:textId="77777777" w:rsidR="00E148D6" w:rsidRDefault="00E148D6" w:rsidP="00056CF5">
      <w:pPr>
        <w:pStyle w:val="Default"/>
        <w:rPr>
          <w:rFonts w:ascii="Times New Roman" w:hAnsi="Times New Roman" w:cs="Times New Roman"/>
        </w:rPr>
      </w:pPr>
    </w:p>
    <w:p w14:paraId="3FB0D4D3" w14:textId="28D4ACC5" w:rsidR="00E148D6" w:rsidRDefault="00E148D6" w:rsidP="00056CF5">
      <w:pPr>
        <w:pStyle w:val="Default"/>
        <w:rPr>
          <w:rFonts w:ascii="Times New Roman" w:hAnsi="Times New Roman" w:cs="Times New Roman"/>
        </w:rPr>
      </w:pPr>
      <w:r>
        <w:rPr>
          <w:rFonts w:ascii="Times New Roman" w:hAnsi="Times New Roman" w:cs="Times New Roman"/>
        </w:rPr>
        <w:t xml:space="preserve">Previously </w:t>
      </w:r>
      <w:proofErr w:type="spellStart"/>
      <w:r>
        <w:rPr>
          <w:rFonts w:ascii="Times New Roman" w:hAnsi="Times New Roman" w:cs="Times New Roman"/>
        </w:rPr>
        <w:t>w</w:t>
      </w:r>
      <w:r w:rsidR="00056CF5" w:rsidRPr="00056CF5">
        <w:rPr>
          <w:rFonts w:ascii="Times New Roman" w:hAnsi="Times New Roman" w:cs="Times New Roman"/>
        </w:rPr>
        <w:t>ork</w:t>
      </w:r>
      <w:r>
        <w:rPr>
          <w:rFonts w:ascii="Times New Roman" w:hAnsi="Times New Roman" w:cs="Times New Roman"/>
        </w:rPr>
        <w:t>ed</w:t>
      </w:r>
      <w:proofErr w:type="spellEnd"/>
      <w:r w:rsidR="00056CF5" w:rsidRPr="00056CF5">
        <w:rPr>
          <w:rFonts w:ascii="Times New Roman" w:hAnsi="Times New Roman" w:cs="Times New Roman"/>
        </w:rPr>
        <w:t xml:space="preserve"> for The Protection Bureau </w:t>
      </w:r>
      <w:r w:rsidR="00D35868">
        <w:rPr>
          <w:rFonts w:ascii="Times New Roman" w:hAnsi="Times New Roman" w:cs="Times New Roman"/>
        </w:rPr>
        <w:t xml:space="preserve">for twenty-three years </w:t>
      </w:r>
      <w:r>
        <w:rPr>
          <w:rFonts w:ascii="Times New Roman" w:hAnsi="Times New Roman" w:cs="Times New Roman"/>
        </w:rPr>
        <w:t>between</w:t>
      </w:r>
      <w:r w:rsidR="00056CF5" w:rsidRPr="00056CF5">
        <w:rPr>
          <w:rFonts w:ascii="Times New Roman" w:hAnsi="Times New Roman" w:cs="Times New Roman"/>
        </w:rPr>
        <w:t xml:space="preserve"> Januar</w:t>
      </w:r>
      <w:r>
        <w:rPr>
          <w:rFonts w:ascii="Times New Roman" w:hAnsi="Times New Roman" w:cs="Times New Roman"/>
        </w:rPr>
        <w:t>y</w:t>
      </w:r>
      <w:r w:rsidR="00056CF5" w:rsidRPr="00056CF5">
        <w:rPr>
          <w:rFonts w:ascii="Times New Roman" w:hAnsi="Times New Roman" w:cs="Times New Roman"/>
        </w:rPr>
        <w:t xml:space="preserve"> 1994</w:t>
      </w:r>
      <w:r>
        <w:rPr>
          <w:rFonts w:ascii="Times New Roman" w:hAnsi="Times New Roman" w:cs="Times New Roman"/>
        </w:rPr>
        <w:t xml:space="preserve"> and Dec</w:t>
      </w:r>
      <w:r w:rsidR="00D35868">
        <w:rPr>
          <w:rFonts w:ascii="Times New Roman" w:hAnsi="Times New Roman" w:cs="Times New Roman"/>
        </w:rPr>
        <w:t>e</w:t>
      </w:r>
      <w:r>
        <w:rPr>
          <w:rFonts w:ascii="Times New Roman" w:hAnsi="Times New Roman" w:cs="Times New Roman"/>
        </w:rPr>
        <w:t>mber 2016</w:t>
      </w:r>
      <w:r w:rsidR="00D35868">
        <w:rPr>
          <w:rFonts w:ascii="Times New Roman" w:hAnsi="Times New Roman" w:cs="Times New Roman"/>
        </w:rPr>
        <w:t>.</w:t>
      </w:r>
      <w:r w:rsidR="00056CF5" w:rsidRPr="00056CF5">
        <w:rPr>
          <w:rFonts w:ascii="Times New Roman" w:hAnsi="Times New Roman" w:cs="Times New Roman"/>
        </w:rPr>
        <w:t xml:space="preserve"> Mr. Burket consult</w:t>
      </w:r>
      <w:r>
        <w:rPr>
          <w:rFonts w:ascii="Times New Roman" w:hAnsi="Times New Roman" w:cs="Times New Roman"/>
        </w:rPr>
        <w:t>ed</w:t>
      </w:r>
      <w:r w:rsidR="00056CF5" w:rsidRPr="00056CF5">
        <w:rPr>
          <w:rFonts w:ascii="Times New Roman" w:hAnsi="Times New Roman" w:cs="Times New Roman"/>
        </w:rPr>
        <w:t>, design</w:t>
      </w:r>
      <w:r>
        <w:rPr>
          <w:rFonts w:ascii="Times New Roman" w:hAnsi="Times New Roman" w:cs="Times New Roman"/>
        </w:rPr>
        <w:t>ed</w:t>
      </w:r>
      <w:r w:rsidR="00056CF5" w:rsidRPr="00056CF5">
        <w:rPr>
          <w:rFonts w:ascii="Times New Roman" w:hAnsi="Times New Roman" w:cs="Times New Roman"/>
        </w:rPr>
        <w:t>, engineer</w:t>
      </w:r>
      <w:r>
        <w:rPr>
          <w:rFonts w:ascii="Times New Roman" w:hAnsi="Times New Roman" w:cs="Times New Roman"/>
        </w:rPr>
        <w:t>ed</w:t>
      </w:r>
      <w:r w:rsidR="00056CF5" w:rsidRPr="00056CF5">
        <w:rPr>
          <w:rFonts w:ascii="Times New Roman" w:hAnsi="Times New Roman" w:cs="Times New Roman"/>
        </w:rPr>
        <w:t>, and s</w:t>
      </w:r>
      <w:r>
        <w:rPr>
          <w:rFonts w:ascii="Times New Roman" w:hAnsi="Times New Roman" w:cs="Times New Roman"/>
        </w:rPr>
        <w:t>old</w:t>
      </w:r>
      <w:r w:rsidR="00056CF5" w:rsidRPr="00056CF5">
        <w:rPr>
          <w:rFonts w:ascii="Times New Roman" w:hAnsi="Times New Roman" w:cs="Times New Roman"/>
        </w:rPr>
        <w:t xml:space="preserve"> integrated security systems. His primary areas of expertise involve </w:t>
      </w:r>
      <w:r w:rsidR="00D35868">
        <w:rPr>
          <w:rFonts w:ascii="Times New Roman" w:hAnsi="Times New Roman" w:cs="Times New Roman"/>
        </w:rPr>
        <w:t xml:space="preserve">large scale </w:t>
      </w:r>
      <w:r w:rsidR="00056CF5" w:rsidRPr="00056CF5">
        <w:rPr>
          <w:rFonts w:ascii="Times New Roman" w:hAnsi="Times New Roman" w:cs="Times New Roman"/>
        </w:rPr>
        <w:t xml:space="preserve">access control, CCTV, fiber optic communication, wireless communications, networking, and consultations. </w:t>
      </w:r>
    </w:p>
    <w:p w14:paraId="5019BC68" w14:textId="77777777" w:rsidR="00E148D6" w:rsidRDefault="00E148D6" w:rsidP="00056CF5">
      <w:pPr>
        <w:pStyle w:val="Default"/>
        <w:rPr>
          <w:rFonts w:ascii="Times New Roman" w:hAnsi="Times New Roman" w:cs="Times New Roman"/>
        </w:rPr>
      </w:pPr>
    </w:p>
    <w:p w14:paraId="74E4E21B" w14:textId="6C61A61F" w:rsidR="00056CF5" w:rsidRDefault="00056CF5" w:rsidP="00056CF5">
      <w:pPr>
        <w:pStyle w:val="Default"/>
        <w:rPr>
          <w:rFonts w:ascii="Times New Roman" w:hAnsi="Times New Roman" w:cs="Times New Roman"/>
        </w:rPr>
      </w:pPr>
      <w:r w:rsidRPr="00056CF5">
        <w:rPr>
          <w:rFonts w:ascii="Times New Roman" w:hAnsi="Times New Roman" w:cs="Times New Roman"/>
        </w:rPr>
        <w:t xml:space="preserve">Previously, was employed for eighteen years by The United Methodist Church. His various positions included work as a construction coordinator in the Caribbean and Central America, as a consultant in organizational development and conflict resolution, as a Superintendent placing pastors and overseeing the operation of over eighty local churches, and as a local church pastor. </w:t>
      </w:r>
    </w:p>
    <w:p w14:paraId="0BC30F16" w14:textId="77777777" w:rsidR="00056CF5" w:rsidRPr="00056CF5" w:rsidRDefault="00056CF5" w:rsidP="00056CF5">
      <w:pPr>
        <w:pStyle w:val="Default"/>
        <w:rPr>
          <w:rFonts w:ascii="Times New Roman" w:hAnsi="Times New Roman" w:cs="Times New Roman"/>
        </w:rPr>
      </w:pPr>
    </w:p>
    <w:p w14:paraId="55267A69" w14:textId="501C68C9" w:rsidR="00056CF5" w:rsidRDefault="00056CF5" w:rsidP="00056CF5">
      <w:pPr>
        <w:pStyle w:val="Default"/>
        <w:rPr>
          <w:rFonts w:ascii="Times New Roman" w:hAnsi="Times New Roman" w:cs="Times New Roman"/>
          <w:b/>
          <w:bCs/>
          <w:i/>
          <w:iCs/>
        </w:rPr>
      </w:pPr>
      <w:r w:rsidRPr="00056CF5">
        <w:rPr>
          <w:rFonts w:ascii="Times New Roman" w:hAnsi="Times New Roman" w:cs="Times New Roman"/>
          <w:b/>
          <w:bCs/>
          <w:i/>
          <w:iCs/>
        </w:rPr>
        <w:t xml:space="preserve">Selected Large Projects: </w:t>
      </w:r>
    </w:p>
    <w:p w14:paraId="6CECC7F9" w14:textId="52C09D4F" w:rsidR="00E148D6" w:rsidRDefault="00E148D6" w:rsidP="00056CF5">
      <w:pPr>
        <w:pStyle w:val="Default"/>
        <w:rPr>
          <w:rFonts w:ascii="Times New Roman" w:hAnsi="Times New Roman" w:cs="Times New Roman"/>
        </w:rPr>
      </w:pPr>
    </w:p>
    <w:p w14:paraId="425FB14C" w14:textId="10101AB6" w:rsidR="00E148D6" w:rsidRDefault="00E148D6" w:rsidP="00056CF5">
      <w:pPr>
        <w:pStyle w:val="Default"/>
        <w:rPr>
          <w:rFonts w:ascii="Times New Roman" w:hAnsi="Times New Roman" w:cs="Times New Roman"/>
        </w:rPr>
      </w:pPr>
      <w:r>
        <w:rPr>
          <w:rFonts w:ascii="Times New Roman" w:hAnsi="Times New Roman" w:cs="Times New Roman"/>
        </w:rPr>
        <w:t xml:space="preserve">The County of Berks (PA) – Mr. Burket specified and prepared for bid a </w:t>
      </w:r>
      <w:proofErr w:type="gramStart"/>
      <w:r>
        <w:rPr>
          <w:rFonts w:ascii="Times New Roman" w:hAnsi="Times New Roman" w:cs="Times New Roman"/>
        </w:rPr>
        <w:t>multimillion dollar</w:t>
      </w:r>
      <w:proofErr w:type="gramEnd"/>
      <w:r>
        <w:rPr>
          <w:rFonts w:ascii="Times New Roman" w:hAnsi="Times New Roman" w:cs="Times New Roman"/>
        </w:rPr>
        <w:t xml:space="preserve"> access control and CCTV security system for Berks County Pennsylvania.</w:t>
      </w:r>
    </w:p>
    <w:p w14:paraId="7E906D41" w14:textId="05BC5505" w:rsidR="00E148D6" w:rsidRDefault="00E148D6" w:rsidP="00056CF5">
      <w:pPr>
        <w:pStyle w:val="Default"/>
        <w:rPr>
          <w:rFonts w:ascii="Times New Roman" w:hAnsi="Times New Roman" w:cs="Times New Roman"/>
        </w:rPr>
      </w:pPr>
    </w:p>
    <w:p w14:paraId="251664C7" w14:textId="64525571" w:rsidR="00E148D6" w:rsidRDefault="00E148D6" w:rsidP="00056CF5">
      <w:pPr>
        <w:pStyle w:val="Default"/>
        <w:rPr>
          <w:rFonts w:ascii="Times New Roman" w:hAnsi="Times New Roman" w:cs="Times New Roman"/>
        </w:rPr>
      </w:pPr>
      <w:r>
        <w:rPr>
          <w:rFonts w:ascii="Times New Roman" w:hAnsi="Times New Roman" w:cs="Times New Roman"/>
        </w:rPr>
        <w:t xml:space="preserve">The Reading Hospital and Medical Center (now Tower Health) – </w:t>
      </w:r>
      <w:r w:rsidR="00D35868">
        <w:rPr>
          <w:rFonts w:ascii="Times New Roman" w:hAnsi="Times New Roman" w:cs="Times New Roman"/>
        </w:rPr>
        <w:t xml:space="preserve">Mr. Burket </w:t>
      </w:r>
      <w:r>
        <w:rPr>
          <w:rFonts w:ascii="Times New Roman" w:hAnsi="Times New Roman" w:cs="Times New Roman"/>
        </w:rPr>
        <w:t>designed</w:t>
      </w:r>
      <w:r w:rsidR="00F83CBC">
        <w:rPr>
          <w:rFonts w:ascii="Times New Roman" w:hAnsi="Times New Roman" w:cs="Times New Roman"/>
        </w:rPr>
        <w:t xml:space="preserve">, specified, and bid a </w:t>
      </w:r>
      <w:proofErr w:type="gramStart"/>
      <w:r w:rsidR="00F83CBC">
        <w:rPr>
          <w:rFonts w:ascii="Times New Roman" w:hAnsi="Times New Roman" w:cs="Times New Roman"/>
        </w:rPr>
        <w:t>multimillion dollar</w:t>
      </w:r>
      <w:proofErr w:type="gramEnd"/>
      <w:r w:rsidR="00F83CBC">
        <w:rPr>
          <w:rFonts w:ascii="Times New Roman" w:hAnsi="Times New Roman" w:cs="Times New Roman"/>
        </w:rPr>
        <w:t xml:space="preserve"> CCTV system for the hospital complex in Reading, PA.</w:t>
      </w:r>
    </w:p>
    <w:p w14:paraId="30FD3CEF" w14:textId="77777777" w:rsidR="00E148D6" w:rsidRPr="00056CF5" w:rsidRDefault="00E148D6" w:rsidP="00056CF5">
      <w:pPr>
        <w:pStyle w:val="Default"/>
        <w:rPr>
          <w:rFonts w:ascii="Times New Roman" w:hAnsi="Times New Roman" w:cs="Times New Roman"/>
        </w:rPr>
      </w:pPr>
    </w:p>
    <w:p w14:paraId="4032E98F" w14:textId="77777777" w:rsidR="00056CF5" w:rsidRDefault="00056CF5" w:rsidP="00056CF5">
      <w:pPr>
        <w:pStyle w:val="Default"/>
        <w:rPr>
          <w:rFonts w:ascii="Times New Roman" w:hAnsi="Times New Roman" w:cs="Times New Roman"/>
        </w:rPr>
      </w:pPr>
      <w:r w:rsidRPr="00056CF5">
        <w:rPr>
          <w:rFonts w:ascii="Times New Roman" w:hAnsi="Times New Roman" w:cs="Times New Roman"/>
        </w:rPr>
        <w:t xml:space="preserve">Ford Electronics - Mr. Burket was responsible for the design, engineering, and sale of an integrated card access and video imaging system at Ford Electronics, a 500,000 square foot facility in North Penn, Pennsylvania. He also implemented the interface between the GE-CASI-RUSCO Access System and Ford’s Oracle Human Resources Computer and Ford’s Simplex Fire Alarm System. The project included the installation and utilization of a fiber optic network backbone. </w:t>
      </w:r>
    </w:p>
    <w:p w14:paraId="7C36DD80" w14:textId="77777777" w:rsidR="00056CF5" w:rsidRPr="00056CF5" w:rsidRDefault="00056CF5" w:rsidP="00056CF5">
      <w:pPr>
        <w:pStyle w:val="Default"/>
        <w:rPr>
          <w:rFonts w:ascii="Times New Roman" w:hAnsi="Times New Roman" w:cs="Times New Roman"/>
        </w:rPr>
      </w:pPr>
    </w:p>
    <w:p w14:paraId="5FDC6D6F" w14:textId="77777777" w:rsidR="00056CF5" w:rsidRDefault="00056CF5" w:rsidP="00056CF5">
      <w:pPr>
        <w:pStyle w:val="Default"/>
        <w:rPr>
          <w:rFonts w:ascii="Times New Roman" w:hAnsi="Times New Roman" w:cs="Times New Roman"/>
        </w:rPr>
      </w:pPr>
      <w:r w:rsidRPr="00056CF5">
        <w:rPr>
          <w:rFonts w:ascii="Times New Roman" w:hAnsi="Times New Roman" w:cs="Times New Roman"/>
        </w:rPr>
        <w:t xml:space="preserve">Federal General Services Administration (GSA) - Mr. Burket is responsible for an on-going project for Federal GSA in Philadelphia involving a centralized access control/security management server remotely managing sites in seven Mid-Atlantic States. The sites are monitored through LAN/WAN networks. Previously installed components include CCTV, access control, and/or intrusion systems for GSA Building Management in The William Green Federal </w:t>
      </w:r>
      <w:r w:rsidRPr="00056CF5">
        <w:rPr>
          <w:rFonts w:ascii="Times New Roman" w:hAnsi="Times New Roman" w:cs="Times New Roman"/>
        </w:rPr>
        <w:lastRenderedPageBreak/>
        <w:t>Office Building, The Byrne Federal Court House, and The US Customs House. Mr. Burket has also designed and installed systems for fifty one federal agencies.</w:t>
      </w:r>
    </w:p>
    <w:p w14:paraId="265F37EF"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 </w:t>
      </w:r>
    </w:p>
    <w:p w14:paraId="2DF181ED" w14:textId="065DC49E" w:rsidR="00056CF5" w:rsidRDefault="00056CF5" w:rsidP="00056CF5">
      <w:pPr>
        <w:pStyle w:val="Default"/>
        <w:rPr>
          <w:rFonts w:ascii="Times New Roman" w:hAnsi="Times New Roman" w:cs="Times New Roman"/>
        </w:rPr>
      </w:pPr>
      <w:r w:rsidRPr="00056CF5">
        <w:rPr>
          <w:rFonts w:ascii="Times New Roman" w:hAnsi="Times New Roman" w:cs="Times New Roman"/>
        </w:rPr>
        <w:t xml:space="preserve">General Instruments – Mr. Burket has worked with this client in multiple sites spread across several campuses in several states. The customer solution for in-state buildings is a fiber optic communication network incorporating card access, security and CCTV. Out of state buildings are remotely managed and monitored through a LAN/WAN network. Mr. Burket was retained on a fee basis as design consultant and project manager at the new GI corporate headquarters, a campus setting of buildings. </w:t>
      </w:r>
    </w:p>
    <w:p w14:paraId="564C84EA" w14:textId="77777777" w:rsidR="00E148D6" w:rsidRPr="00056CF5" w:rsidRDefault="00E148D6" w:rsidP="00056CF5">
      <w:pPr>
        <w:pStyle w:val="Default"/>
        <w:rPr>
          <w:rFonts w:ascii="Times New Roman" w:hAnsi="Times New Roman" w:cs="Times New Roman"/>
        </w:rPr>
      </w:pPr>
    </w:p>
    <w:p w14:paraId="25121A1F" w14:textId="77777777" w:rsidR="00056CF5" w:rsidRDefault="00056CF5" w:rsidP="00056CF5">
      <w:pPr>
        <w:pStyle w:val="Default"/>
        <w:rPr>
          <w:rFonts w:ascii="Times New Roman" w:hAnsi="Times New Roman" w:cs="Times New Roman"/>
        </w:rPr>
      </w:pPr>
      <w:r w:rsidRPr="00056CF5">
        <w:rPr>
          <w:rFonts w:ascii="Times New Roman" w:hAnsi="Times New Roman" w:cs="Times New Roman"/>
        </w:rPr>
        <w:t>QVC - Mr. Burket was the engineer and project manager for the security systems of this major innovator in broadcast television. The security includes the broadcast sound stages and production areas as well as warehouse, distribution, and administrative offices. Remote warehouses and distribution centers are managed and monitored through a combination of LAN/WAN networks and dial-up connections. Locations include 7 call centers in 6 states, 15 million square feet of warehouse space in 6 states, operations in Great Britain, Germany, France, and Italy.</w:t>
      </w:r>
    </w:p>
    <w:p w14:paraId="4280D381"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 </w:t>
      </w:r>
    </w:p>
    <w:p w14:paraId="633ED733" w14:textId="5093E298" w:rsidR="00056CF5" w:rsidRDefault="00056CF5" w:rsidP="00056CF5">
      <w:pPr>
        <w:pStyle w:val="Default"/>
        <w:rPr>
          <w:rFonts w:ascii="Times New Roman" w:hAnsi="Times New Roman" w:cs="Times New Roman"/>
        </w:rPr>
      </w:pPr>
      <w:r w:rsidRPr="00056CF5">
        <w:rPr>
          <w:rFonts w:ascii="Times New Roman" w:hAnsi="Times New Roman" w:cs="Times New Roman"/>
        </w:rPr>
        <w:t xml:space="preserve">Whitehall Robbins Pharmaceuticals - This project consisted of the consultation and design of security for a 750,000 square foot research facility in Richmond, VA. Mr. Burket took this job from the consulting phase through project implementation. </w:t>
      </w:r>
    </w:p>
    <w:p w14:paraId="5468B609" w14:textId="77777777" w:rsidR="00E148D6" w:rsidRPr="00056CF5" w:rsidRDefault="00E148D6" w:rsidP="00056CF5">
      <w:pPr>
        <w:pStyle w:val="Default"/>
        <w:rPr>
          <w:rFonts w:ascii="Times New Roman" w:hAnsi="Times New Roman" w:cs="Times New Roman"/>
        </w:rPr>
      </w:pPr>
    </w:p>
    <w:p w14:paraId="7CD2A979" w14:textId="77777777" w:rsidR="00056CF5" w:rsidRDefault="00056CF5" w:rsidP="00056CF5">
      <w:pPr>
        <w:pStyle w:val="Default"/>
        <w:rPr>
          <w:rFonts w:ascii="Times New Roman" w:hAnsi="Times New Roman" w:cs="Times New Roman"/>
        </w:rPr>
      </w:pPr>
      <w:r w:rsidRPr="00056CF5">
        <w:rPr>
          <w:rFonts w:ascii="Times New Roman" w:hAnsi="Times New Roman" w:cs="Times New Roman"/>
        </w:rPr>
        <w:t xml:space="preserve">Refineries – The design, implementation, and operation of security for six refinery facilities owned by </w:t>
      </w:r>
      <w:proofErr w:type="spellStart"/>
      <w:r w:rsidRPr="00056CF5">
        <w:rPr>
          <w:rFonts w:ascii="Times New Roman" w:hAnsi="Times New Roman" w:cs="Times New Roman"/>
        </w:rPr>
        <w:t>PremCor</w:t>
      </w:r>
      <w:proofErr w:type="spellEnd"/>
      <w:r w:rsidRPr="00056CF5">
        <w:rPr>
          <w:rFonts w:ascii="Times New Roman" w:hAnsi="Times New Roman" w:cs="Times New Roman"/>
        </w:rPr>
        <w:t xml:space="preserve">, Valero, and Citgo have been Mr. </w:t>
      </w:r>
      <w:proofErr w:type="spellStart"/>
      <w:r w:rsidRPr="00056CF5">
        <w:rPr>
          <w:rFonts w:ascii="Times New Roman" w:hAnsi="Times New Roman" w:cs="Times New Roman"/>
        </w:rPr>
        <w:t>Burket’s</w:t>
      </w:r>
      <w:proofErr w:type="spellEnd"/>
      <w:r w:rsidRPr="00056CF5">
        <w:rPr>
          <w:rFonts w:ascii="Times New Roman" w:hAnsi="Times New Roman" w:cs="Times New Roman"/>
        </w:rPr>
        <w:t xml:space="preserve"> projects. These operations cover six facilities in four states.</w:t>
      </w:r>
    </w:p>
    <w:p w14:paraId="38BC8104"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 </w:t>
      </w:r>
    </w:p>
    <w:p w14:paraId="32AE4C3F" w14:textId="54DD65AC" w:rsidR="00056CF5" w:rsidRDefault="00056CF5" w:rsidP="00056CF5">
      <w:pPr>
        <w:pStyle w:val="Default"/>
        <w:rPr>
          <w:rFonts w:ascii="Times New Roman" w:hAnsi="Times New Roman" w:cs="Times New Roman"/>
          <w:b/>
          <w:bCs/>
          <w:i/>
          <w:iCs/>
        </w:rPr>
      </w:pPr>
      <w:r w:rsidRPr="00056CF5">
        <w:rPr>
          <w:rFonts w:ascii="Times New Roman" w:hAnsi="Times New Roman" w:cs="Times New Roman"/>
          <w:b/>
          <w:bCs/>
          <w:i/>
          <w:iCs/>
        </w:rPr>
        <w:t xml:space="preserve">Selected Burket Consulting Clients: </w:t>
      </w:r>
    </w:p>
    <w:p w14:paraId="4C92621B" w14:textId="0E452307" w:rsidR="00E148D6" w:rsidRDefault="00E148D6" w:rsidP="00056CF5">
      <w:pPr>
        <w:pStyle w:val="Default"/>
        <w:rPr>
          <w:rFonts w:ascii="Times New Roman" w:hAnsi="Times New Roman" w:cs="Times New Roman"/>
        </w:rPr>
      </w:pPr>
      <w:r>
        <w:rPr>
          <w:rFonts w:ascii="Times New Roman" w:hAnsi="Times New Roman" w:cs="Times New Roman"/>
        </w:rPr>
        <w:t>The County of Berks Reading, PA</w:t>
      </w:r>
    </w:p>
    <w:p w14:paraId="0D5D80FD" w14:textId="021E3074" w:rsidR="00E148D6" w:rsidRPr="00056CF5" w:rsidRDefault="00E148D6" w:rsidP="00056CF5">
      <w:pPr>
        <w:pStyle w:val="Default"/>
        <w:rPr>
          <w:rFonts w:ascii="Times New Roman" w:hAnsi="Times New Roman" w:cs="Times New Roman"/>
        </w:rPr>
      </w:pPr>
      <w:r>
        <w:rPr>
          <w:rFonts w:ascii="Times New Roman" w:hAnsi="Times New Roman" w:cs="Times New Roman"/>
        </w:rPr>
        <w:t>The Reading Hospital and Medical Center (now Tower Health), Reading, PA</w:t>
      </w:r>
    </w:p>
    <w:p w14:paraId="63AFE5E6"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Whitehall Robbins, Richmond, VA (a division of Wyeth Labs) </w:t>
      </w:r>
    </w:p>
    <w:p w14:paraId="6E13A0AA"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General Instruments, Horsham, PA and Dallas, TX </w:t>
      </w:r>
    </w:p>
    <w:p w14:paraId="02077A1F"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QVC, West Chester and Lancaster, PA; Rocky Mount, NC; Port St. Lucie, FL; Florence, SC; </w:t>
      </w:r>
    </w:p>
    <w:p w14:paraId="73E49B26" w14:textId="29005EE4"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Rocky Mount, NC; Plymouth, VA; Sussex England; San Antonio, TX</w:t>
      </w:r>
    </w:p>
    <w:p w14:paraId="2421013C"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Ford Electronics Division (Visteon), Lansdale, PA and Dearborn, MI </w:t>
      </w:r>
    </w:p>
    <w:p w14:paraId="21393217"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The Federal Protection Services, Region III, including seven Mid-Atlantic States </w:t>
      </w:r>
    </w:p>
    <w:p w14:paraId="2A436749"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West Chester University, SOMPAC (Music Center), West Chester, PA </w:t>
      </w:r>
    </w:p>
    <w:p w14:paraId="76DE2792"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Princeton University, Princeton, NJ </w:t>
      </w:r>
    </w:p>
    <w:p w14:paraId="43A0F3E4"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Citgo Refinery, Paulsboro, NJ </w:t>
      </w:r>
    </w:p>
    <w:p w14:paraId="10B94261" w14:textId="77777777" w:rsidR="00056CF5" w:rsidRDefault="00056CF5" w:rsidP="00056CF5">
      <w:pPr>
        <w:pStyle w:val="Default"/>
        <w:rPr>
          <w:rFonts w:ascii="Times New Roman" w:hAnsi="Times New Roman" w:cs="Times New Roman"/>
        </w:rPr>
      </w:pPr>
      <w:r w:rsidRPr="00056CF5">
        <w:rPr>
          <w:rFonts w:ascii="Times New Roman" w:hAnsi="Times New Roman" w:cs="Times New Roman"/>
        </w:rPr>
        <w:t xml:space="preserve">Valero Refinery, Delaware City, DE </w:t>
      </w:r>
    </w:p>
    <w:p w14:paraId="2E3440D5" w14:textId="77777777" w:rsidR="00056CF5" w:rsidRDefault="00056CF5" w:rsidP="00056CF5">
      <w:pPr>
        <w:pStyle w:val="Default"/>
        <w:rPr>
          <w:rFonts w:ascii="Times New Roman" w:hAnsi="Times New Roman" w:cs="Times New Roman"/>
        </w:rPr>
      </w:pPr>
    </w:p>
    <w:p w14:paraId="25A7EAB2"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b/>
          <w:bCs/>
          <w:i/>
          <w:iCs/>
        </w:rPr>
        <w:t xml:space="preserve">Educational Experience and Certifications: </w:t>
      </w:r>
    </w:p>
    <w:p w14:paraId="35E374CC" w14:textId="72852FA7" w:rsidR="00056CF5" w:rsidRPr="00056CF5" w:rsidRDefault="00056CF5" w:rsidP="00056CF5">
      <w:pPr>
        <w:pStyle w:val="Default"/>
        <w:rPr>
          <w:rFonts w:ascii="Times New Roman" w:hAnsi="Times New Roman" w:cs="Times New Roman"/>
        </w:rPr>
      </w:pPr>
      <w:proofErr w:type="gramStart"/>
      <w:r w:rsidRPr="00056CF5">
        <w:rPr>
          <w:rFonts w:ascii="Times New Roman" w:hAnsi="Times New Roman" w:cs="Times New Roman"/>
        </w:rPr>
        <w:t>Bachelor Degree in Science</w:t>
      </w:r>
      <w:proofErr w:type="gramEnd"/>
      <w:r w:rsidRPr="00056CF5">
        <w:rPr>
          <w:rFonts w:ascii="Times New Roman" w:hAnsi="Times New Roman" w:cs="Times New Roman"/>
        </w:rPr>
        <w:t xml:space="preserve"> Albright College; Two Master Degrees UTS, Princeton University; Doctors Degree Princeton University</w:t>
      </w:r>
      <w:r w:rsidR="00F83CBC">
        <w:rPr>
          <w:rFonts w:ascii="Times New Roman" w:hAnsi="Times New Roman" w:cs="Times New Roman"/>
        </w:rPr>
        <w:t>.</w:t>
      </w:r>
      <w:r w:rsidRPr="00056CF5">
        <w:rPr>
          <w:rFonts w:ascii="Times New Roman" w:hAnsi="Times New Roman" w:cs="Times New Roman"/>
        </w:rPr>
        <w:t xml:space="preserve"> </w:t>
      </w:r>
    </w:p>
    <w:p w14:paraId="7204908C"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Certifications: </w:t>
      </w:r>
    </w:p>
    <w:p w14:paraId="342A2DEA" w14:textId="45A4AE50"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Access: DSX, </w:t>
      </w:r>
      <w:proofErr w:type="spellStart"/>
      <w:r w:rsidRPr="00056CF5">
        <w:rPr>
          <w:rFonts w:ascii="Times New Roman" w:hAnsi="Times New Roman" w:cs="Times New Roman"/>
        </w:rPr>
        <w:t>AMag</w:t>
      </w:r>
      <w:proofErr w:type="spellEnd"/>
      <w:r w:rsidRPr="00056CF5">
        <w:rPr>
          <w:rFonts w:ascii="Times New Roman" w:hAnsi="Times New Roman" w:cs="Times New Roman"/>
        </w:rPr>
        <w:t xml:space="preserve">, GE-CASI, Bosch, </w:t>
      </w:r>
      <w:proofErr w:type="spellStart"/>
      <w:r w:rsidRPr="00056CF5">
        <w:rPr>
          <w:rFonts w:ascii="Times New Roman" w:hAnsi="Times New Roman" w:cs="Times New Roman"/>
        </w:rPr>
        <w:t>Sentex</w:t>
      </w:r>
      <w:proofErr w:type="spellEnd"/>
      <w:r w:rsidRPr="00056CF5">
        <w:rPr>
          <w:rFonts w:ascii="Times New Roman" w:hAnsi="Times New Roman" w:cs="Times New Roman"/>
        </w:rPr>
        <w:t>, S2, Honeywell</w:t>
      </w:r>
      <w:bookmarkStart w:id="0" w:name="_GoBack"/>
      <w:bookmarkEnd w:id="0"/>
    </w:p>
    <w:p w14:paraId="513048F1"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Intrusion: Bosch, </w:t>
      </w:r>
      <w:proofErr w:type="spellStart"/>
      <w:r w:rsidRPr="00056CF5">
        <w:rPr>
          <w:rFonts w:ascii="Times New Roman" w:hAnsi="Times New Roman" w:cs="Times New Roman"/>
        </w:rPr>
        <w:t>Ademco</w:t>
      </w:r>
      <w:proofErr w:type="spellEnd"/>
      <w:r w:rsidRPr="00056CF5">
        <w:rPr>
          <w:rFonts w:ascii="Times New Roman" w:hAnsi="Times New Roman" w:cs="Times New Roman"/>
        </w:rPr>
        <w:t xml:space="preserve">, </w:t>
      </w:r>
      <w:proofErr w:type="spellStart"/>
      <w:r w:rsidRPr="00056CF5">
        <w:rPr>
          <w:rFonts w:ascii="Times New Roman" w:hAnsi="Times New Roman" w:cs="Times New Roman"/>
        </w:rPr>
        <w:t>Sentrol</w:t>
      </w:r>
      <w:proofErr w:type="spellEnd"/>
      <w:r w:rsidRPr="00056CF5">
        <w:rPr>
          <w:rFonts w:ascii="Times New Roman" w:hAnsi="Times New Roman" w:cs="Times New Roman"/>
        </w:rPr>
        <w:t xml:space="preserve">, ITI, Detection Systems; </w:t>
      </w:r>
    </w:p>
    <w:p w14:paraId="446B24B6" w14:textId="0296A39C"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lastRenderedPageBreak/>
        <w:t xml:space="preserve">CCTV: </w:t>
      </w:r>
      <w:r w:rsidR="00F83CBC">
        <w:rPr>
          <w:rFonts w:ascii="Times New Roman" w:hAnsi="Times New Roman" w:cs="Times New Roman"/>
        </w:rPr>
        <w:t xml:space="preserve">iPro </w:t>
      </w:r>
      <w:r w:rsidRPr="00056CF5">
        <w:rPr>
          <w:rFonts w:ascii="Times New Roman" w:hAnsi="Times New Roman" w:cs="Times New Roman"/>
        </w:rPr>
        <w:t xml:space="preserve">Panasonic, </w:t>
      </w:r>
      <w:proofErr w:type="spellStart"/>
      <w:r w:rsidRPr="00056CF5">
        <w:rPr>
          <w:rFonts w:ascii="Times New Roman" w:hAnsi="Times New Roman" w:cs="Times New Roman"/>
        </w:rPr>
        <w:t>Pelco</w:t>
      </w:r>
      <w:proofErr w:type="spellEnd"/>
      <w:r w:rsidRPr="00056CF5">
        <w:rPr>
          <w:rFonts w:ascii="Times New Roman" w:hAnsi="Times New Roman" w:cs="Times New Roman"/>
        </w:rPr>
        <w:t xml:space="preserve">; </w:t>
      </w:r>
    </w:p>
    <w:p w14:paraId="5D6C27D1"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Fiber: American </w:t>
      </w:r>
      <w:proofErr w:type="spellStart"/>
      <w:r w:rsidRPr="00056CF5">
        <w:rPr>
          <w:rFonts w:ascii="Times New Roman" w:hAnsi="Times New Roman" w:cs="Times New Roman"/>
        </w:rPr>
        <w:t>Fibertek</w:t>
      </w:r>
      <w:proofErr w:type="spellEnd"/>
      <w:r w:rsidRPr="00056CF5">
        <w:rPr>
          <w:rFonts w:ascii="Times New Roman" w:hAnsi="Times New Roman" w:cs="Times New Roman"/>
        </w:rPr>
        <w:t xml:space="preserve">; GE – Fiber Options </w:t>
      </w:r>
    </w:p>
    <w:p w14:paraId="194064A1" w14:textId="77777777" w:rsidR="00056CF5" w:rsidRPr="00056CF5" w:rsidRDefault="00056CF5" w:rsidP="00056CF5">
      <w:pPr>
        <w:pStyle w:val="Default"/>
        <w:rPr>
          <w:rFonts w:ascii="Times New Roman" w:hAnsi="Times New Roman" w:cs="Times New Roman"/>
        </w:rPr>
      </w:pPr>
      <w:r w:rsidRPr="00056CF5">
        <w:rPr>
          <w:rFonts w:ascii="Times New Roman" w:hAnsi="Times New Roman" w:cs="Times New Roman"/>
        </w:rPr>
        <w:t xml:space="preserve">Networking: Cisco </w:t>
      </w:r>
    </w:p>
    <w:p w14:paraId="566136F3" w14:textId="77777777" w:rsidR="00056CF5" w:rsidRPr="00056CF5" w:rsidRDefault="00056CF5" w:rsidP="00056CF5">
      <w:pPr>
        <w:rPr>
          <w:b/>
          <w:color w:val="0000FF"/>
        </w:rPr>
      </w:pPr>
      <w:r w:rsidRPr="00056CF5">
        <w:t>NBFAA, Level 1, 2, and 3 Certified Technician</w:t>
      </w:r>
    </w:p>
    <w:p w14:paraId="6A85E689" w14:textId="77777777" w:rsidR="00056CF5" w:rsidRPr="00056CF5" w:rsidRDefault="00056CF5" w:rsidP="00AE3B05">
      <w:pPr>
        <w:jc w:val="center"/>
        <w:rPr>
          <w:b/>
          <w:color w:val="0000FF"/>
        </w:rPr>
      </w:pPr>
    </w:p>
    <w:p w14:paraId="2DEA02F1" w14:textId="77777777" w:rsidR="00056CF5" w:rsidRPr="00056CF5" w:rsidRDefault="00056CF5" w:rsidP="00AE3B05">
      <w:pPr>
        <w:jc w:val="center"/>
        <w:rPr>
          <w:b/>
          <w:color w:val="0000FF"/>
        </w:rPr>
      </w:pPr>
    </w:p>
    <w:p w14:paraId="057FA3FB" w14:textId="77777777" w:rsidR="00056CF5" w:rsidRPr="00056CF5" w:rsidRDefault="00056CF5" w:rsidP="00AE3B05">
      <w:pPr>
        <w:jc w:val="center"/>
        <w:rPr>
          <w:b/>
          <w:color w:val="0000FF"/>
        </w:rPr>
      </w:pPr>
    </w:p>
    <w:p w14:paraId="0CC29227" w14:textId="77777777" w:rsidR="00056CF5" w:rsidRPr="00056CF5" w:rsidRDefault="00056CF5" w:rsidP="00AE3B05">
      <w:pPr>
        <w:jc w:val="center"/>
        <w:rPr>
          <w:b/>
          <w:color w:val="0000FF"/>
        </w:rPr>
      </w:pPr>
    </w:p>
    <w:p w14:paraId="1F6D9DF7" w14:textId="77777777" w:rsidR="00056CF5" w:rsidRPr="00056CF5" w:rsidRDefault="00056CF5" w:rsidP="00AE3B05">
      <w:pPr>
        <w:jc w:val="center"/>
        <w:rPr>
          <w:b/>
          <w:color w:val="0000FF"/>
        </w:rPr>
      </w:pPr>
    </w:p>
    <w:p w14:paraId="4B51BE42" w14:textId="77777777" w:rsidR="00056CF5" w:rsidRPr="00056CF5" w:rsidRDefault="00056CF5" w:rsidP="00AE3B05">
      <w:pPr>
        <w:jc w:val="center"/>
        <w:rPr>
          <w:b/>
          <w:color w:val="0000FF"/>
        </w:rPr>
      </w:pPr>
    </w:p>
    <w:p w14:paraId="19FCC64A" w14:textId="77777777" w:rsidR="00056CF5" w:rsidRDefault="00056CF5" w:rsidP="00AE3B05">
      <w:pPr>
        <w:jc w:val="center"/>
        <w:rPr>
          <w:b/>
          <w:color w:val="0000FF"/>
        </w:rPr>
      </w:pPr>
    </w:p>
    <w:sectPr w:rsidR="00056CF5" w:rsidSect="00C75864">
      <w:pgSz w:w="12240" w:h="15840"/>
      <w:pgMar w:top="2014" w:right="1410" w:bottom="1736" w:left="139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9D"/>
    <w:multiLevelType w:val="hybridMultilevel"/>
    <w:tmpl w:val="B76C40CA"/>
    <w:lvl w:ilvl="0" w:tplc="ADD2D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45BF8"/>
    <w:multiLevelType w:val="hybridMultilevel"/>
    <w:tmpl w:val="54B61D4E"/>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B6175F"/>
    <w:multiLevelType w:val="hybridMultilevel"/>
    <w:tmpl w:val="0CAC7570"/>
    <w:lvl w:ilvl="0" w:tplc="E1087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A6A10"/>
    <w:multiLevelType w:val="hybridMultilevel"/>
    <w:tmpl w:val="C2EA3A5A"/>
    <w:lvl w:ilvl="0" w:tplc="74B23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433AB3"/>
    <w:multiLevelType w:val="hybridMultilevel"/>
    <w:tmpl w:val="65D0540E"/>
    <w:lvl w:ilvl="0" w:tplc="482E9D9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077740"/>
    <w:multiLevelType w:val="hybridMultilevel"/>
    <w:tmpl w:val="68C26CD8"/>
    <w:lvl w:ilvl="0" w:tplc="482E9D9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916FA7"/>
    <w:multiLevelType w:val="hybridMultilevel"/>
    <w:tmpl w:val="F3D26368"/>
    <w:lvl w:ilvl="0" w:tplc="64CA1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2511A0"/>
    <w:multiLevelType w:val="hybridMultilevel"/>
    <w:tmpl w:val="658C00C6"/>
    <w:lvl w:ilvl="0" w:tplc="482E9D9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DC179F"/>
    <w:multiLevelType w:val="hybridMultilevel"/>
    <w:tmpl w:val="AD425050"/>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69202F44"/>
    <w:multiLevelType w:val="multilevel"/>
    <w:tmpl w:val="DB8AFAE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72BC6017"/>
    <w:multiLevelType w:val="multilevel"/>
    <w:tmpl w:val="1CCE8392"/>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11" w15:restartNumberingAfterBreak="0">
    <w:nsid w:val="75B16B2B"/>
    <w:multiLevelType w:val="hybridMultilevel"/>
    <w:tmpl w:val="BAA27EE8"/>
    <w:lvl w:ilvl="0" w:tplc="7D024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C96D77"/>
    <w:multiLevelType w:val="singleLevel"/>
    <w:tmpl w:val="16396E5C"/>
    <w:lvl w:ilvl="0">
      <w:start w:val="1"/>
      <w:numFmt w:val="bullet"/>
      <w:lvlText w:val=""/>
      <w:lvlJc w:val="left"/>
      <w:pPr>
        <w:tabs>
          <w:tab w:val="num" w:pos="288"/>
        </w:tabs>
        <w:ind w:left="288" w:hanging="288"/>
      </w:pPr>
      <w:rPr>
        <w:rFonts w:ascii="Symbol" w:hAnsi="Symbol" w:cs="Symbol" w:hint="default"/>
      </w:rPr>
    </w:lvl>
  </w:abstractNum>
  <w:abstractNum w:abstractNumId="13" w15:restartNumberingAfterBreak="0">
    <w:nsid w:val="7E5902E5"/>
    <w:multiLevelType w:val="hybridMultilevel"/>
    <w:tmpl w:val="0CAC7570"/>
    <w:lvl w:ilvl="0" w:tplc="E1087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4"/>
  </w:num>
  <w:num w:numId="4">
    <w:abstractNumId w:val="9"/>
  </w:num>
  <w:num w:numId="5">
    <w:abstractNumId w:val="10"/>
  </w:num>
  <w:num w:numId="6">
    <w:abstractNumId w:val="0"/>
  </w:num>
  <w:num w:numId="7">
    <w:abstractNumId w:val="13"/>
  </w:num>
  <w:num w:numId="8">
    <w:abstractNumId w:val="6"/>
  </w:num>
  <w:num w:numId="9">
    <w:abstractNumId w:val="3"/>
  </w:num>
  <w:num w:numId="10">
    <w:abstractNumId w:val="11"/>
  </w:num>
  <w:num w:numId="11">
    <w:abstractNumId w:val="2"/>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1E"/>
    <w:rsid w:val="00056CF5"/>
    <w:rsid w:val="00077E8C"/>
    <w:rsid w:val="00084742"/>
    <w:rsid w:val="000B40C3"/>
    <w:rsid w:val="000C32DE"/>
    <w:rsid w:val="000D5A72"/>
    <w:rsid w:val="000E6AF3"/>
    <w:rsid w:val="00130B16"/>
    <w:rsid w:val="001B5078"/>
    <w:rsid w:val="00205797"/>
    <w:rsid w:val="00213D08"/>
    <w:rsid w:val="002173B9"/>
    <w:rsid w:val="0023344F"/>
    <w:rsid w:val="002B034C"/>
    <w:rsid w:val="002B2361"/>
    <w:rsid w:val="002C47D4"/>
    <w:rsid w:val="00333101"/>
    <w:rsid w:val="0037729C"/>
    <w:rsid w:val="00391C5E"/>
    <w:rsid w:val="003A7818"/>
    <w:rsid w:val="003D63F1"/>
    <w:rsid w:val="003F3817"/>
    <w:rsid w:val="00402BDE"/>
    <w:rsid w:val="004137D7"/>
    <w:rsid w:val="00502FEF"/>
    <w:rsid w:val="0053716C"/>
    <w:rsid w:val="005D5939"/>
    <w:rsid w:val="006023C2"/>
    <w:rsid w:val="00645B5B"/>
    <w:rsid w:val="0067651C"/>
    <w:rsid w:val="006E6554"/>
    <w:rsid w:val="00706EAB"/>
    <w:rsid w:val="00761AF4"/>
    <w:rsid w:val="0076273A"/>
    <w:rsid w:val="007855D2"/>
    <w:rsid w:val="007A030F"/>
    <w:rsid w:val="00831B6B"/>
    <w:rsid w:val="00853511"/>
    <w:rsid w:val="008C713F"/>
    <w:rsid w:val="008E6040"/>
    <w:rsid w:val="008F6AB8"/>
    <w:rsid w:val="00990A5C"/>
    <w:rsid w:val="009B5B27"/>
    <w:rsid w:val="009C66B9"/>
    <w:rsid w:val="00A26E00"/>
    <w:rsid w:val="00A62F3A"/>
    <w:rsid w:val="00A8139D"/>
    <w:rsid w:val="00AB4DD4"/>
    <w:rsid w:val="00AE3B05"/>
    <w:rsid w:val="00AF0B3E"/>
    <w:rsid w:val="00B01042"/>
    <w:rsid w:val="00B04581"/>
    <w:rsid w:val="00B04C53"/>
    <w:rsid w:val="00B61DCD"/>
    <w:rsid w:val="00B63091"/>
    <w:rsid w:val="00B76179"/>
    <w:rsid w:val="00B82120"/>
    <w:rsid w:val="00B90E3D"/>
    <w:rsid w:val="00B96D6F"/>
    <w:rsid w:val="00BF101C"/>
    <w:rsid w:val="00C17D61"/>
    <w:rsid w:val="00C7147F"/>
    <w:rsid w:val="00C75864"/>
    <w:rsid w:val="00D15156"/>
    <w:rsid w:val="00D26D66"/>
    <w:rsid w:val="00D26EE1"/>
    <w:rsid w:val="00D35868"/>
    <w:rsid w:val="00D97B96"/>
    <w:rsid w:val="00DA274A"/>
    <w:rsid w:val="00DB6169"/>
    <w:rsid w:val="00DF1B1E"/>
    <w:rsid w:val="00E148D6"/>
    <w:rsid w:val="00E156AD"/>
    <w:rsid w:val="00E530B8"/>
    <w:rsid w:val="00E84D40"/>
    <w:rsid w:val="00F20888"/>
    <w:rsid w:val="00F8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E3F5D"/>
  <w15:docId w15:val="{AD6C54DD-093D-3143-AB21-A71B5959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0B3E"/>
    <w:rPr>
      <w:sz w:val="24"/>
      <w:szCs w:val="24"/>
    </w:rPr>
  </w:style>
  <w:style w:type="paragraph" w:styleId="Heading1">
    <w:name w:val="heading 1"/>
    <w:basedOn w:val="Normal"/>
    <w:next w:val="Normal"/>
    <w:link w:val="Heading1Char"/>
    <w:qFormat/>
    <w:rsid w:val="005D5939"/>
    <w:pPr>
      <w:keepNext/>
      <w:keepLines/>
      <w:spacing w:before="600" w:line="300" w:lineRule="atLeast"/>
      <w:outlineLvl w:val="0"/>
    </w:pPr>
    <w:rPr>
      <w:rFonts w:ascii="Book Antiqua" w:hAnsi="Book Antiqua"/>
      <w:b/>
      <w:i/>
      <w:cap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4D40"/>
    <w:rPr>
      <w:color w:val="0000FF"/>
      <w:u w:val="single"/>
    </w:rPr>
  </w:style>
  <w:style w:type="character" w:customStyle="1" w:styleId="Heading1Char">
    <w:name w:val="Heading 1 Char"/>
    <w:basedOn w:val="DefaultParagraphFont"/>
    <w:link w:val="Heading1"/>
    <w:rsid w:val="005D5939"/>
    <w:rPr>
      <w:rFonts w:ascii="Book Antiqua" w:hAnsi="Book Antiqua"/>
      <w:b/>
      <w:i/>
      <w:caps/>
      <w:color w:val="000000"/>
      <w:sz w:val="24"/>
    </w:rPr>
  </w:style>
  <w:style w:type="paragraph" w:styleId="ListParagraph">
    <w:name w:val="List Paragraph"/>
    <w:basedOn w:val="Normal"/>
    <w:uiPriority w:val="34"/>
    <w:qFormat/>
    <w:rsid w:val="005D5939"/>
    <w:pPr>
      <w:ind w:left="720"/>
      <w:contextualSpacing/>
    </w:pPr>
  </w:style>
  <w:style w:type="paragraph" w:customStyle="1" w:styleId="Style3">
    <w:name w:val="Style 3"/>
    <w:basedOn w:val="Normal"/>
    <w:rsid w:val="007A030F"/>
    <w:pPr>
      <w:widowControl w:val="0"/>
      <w:autoSpaceDE w:val="0"/>
      <w:autoSpaceDN w:val="0"/>
      <w:ind w:left="324"/>
    </w:pPr>
  </w:style>
  <w:style w:type="paragraph" w:customStyle="1" w:styleId="Default">
    <w:name w:val="Default"/>
    <w:rsid w:val="00056C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WIVENHOE MANAGEMENT GROUP</vt:lpstr>
    </vt:vector>
  </TitlesOfParts>
  <Company>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WIVENHOE MANAGEMENT GROUP</dc:title>
  <dc:subject/>
  <dc:creator>David McCann</dc:creator>
  <cp:keywords/>
  <dc:description/>
  <cp:lastModifiedBy>ROBERT BURKET</cp:lastModifiedBy>
  <cp:revision>3</cp:revision>
  <cp:lastPrinted>2010-02-21T20:29:00Z</cp:lastPrinted>
  <dcterms:created xsi:type="dcterms:W3CDTF">2018-12-19T16:58:00Z</dcterms:created>
  <dcterms:modified xsi:type="dcterms:W3CDTF">2018-12-19T17:01:00Z</dcterms:modified>
</cp:coreProperties>
</file>